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D3FD7" w14:textId="77777777" w:rsidR="00F00BEF" w:rsidRPr="00184CA4" w:rsidRDefault="00F00BEF" w:rsidP="00F00BEF">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10A6F420" w14:textId="77777777" w:rsidR="00F00BEF" w:rsidRPr="00184CA4" w:rsidRDefault="00F00BEF" w:rsidP="00F00BEF">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6FF01B02" w14:textId="77777777" w:rsidR="00F00BEF" w:rsidRPr="00184CA4" w:rsidRDefault="00F00BEF" w:rsidP="00F00BEF">
      <w:pPr>
        <w:tabs>
          <w:tab w:val="left" w:pos="7992"/>
        </w:tabs>
        <w:spacing w:line="239" w:lineRule="exact"/>
        <w:ind w:right="5"/>
        <w:textAlignment w:val="baseline"/>
        <w:rPr>
          <w:rFonts w:eastAsia="Times New Roman"/>
          <w:color w:val="000000"/>
          <w:spacing w:val="3"/>
          <w:sz w:val="24"/>
          <w:szCs w:val="24"/>
        </w:rPr>
      </w:pPr>
    </w:p>
    <w:p w14:paraId="6948FC15" w14:textId="77777777" w:rsidR="00F00BEF" w:rsidRPr="00184CA4" w:rsidRDefault="00F00BEF" w:rsidP="00F00BEF">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2FFBA23F" w14:textId="77777777" w:rsidR="00F00BEF" w:rsidRPr="00184CA4" w:rsidRDefault="00F00BEF" w:rsidP="00F00BEF">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638C24F3" w14:textId="77777777" w:rsidR="00F00BEF" w:rsidRPr="00184CA4" w:rsidRDefault="00F00BEF" w:rsidP="00F00BEF">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127264DB" w14:textId="77777777" w:rsidR="00F00BEF" w:rsidRPr="00184CA4" w:rsidRDefault="00F00BEF" w:rsidP="00F00BEF">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4993F296" w14:textId="77777777" w:rsidR="00F00BEF" w:rsidRPr="00184CA4" w:rsidRDefault="00F00BEF" w:rsidP="00F00BEF">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4BCE33D7" w14:textId="77777777" w:rsidR="00F00BEF" w:rsidRPr="00184CA4" w:rsidRDefault="00F00BEF" w:rsidP="00F00BEF">
      <w:pPr>
        <w:spacing w:before="6" w:line="263" w:lineRule="exact"/>
        <w:ind w:right="5"/>
        <w:textAlignment w:val="baseline"/>
        <w:rPr>
          <w:rFonts w:eastAsia="Times New Roman"/>
          <w:b/>
          <w:color w:val="000000"/>
          <w:sz w:val="24"/>
          <w:szCs w:val="24"/>
        </w:rPr>
      </w:pPr>
    </w:p>
    <w:p w14:paraId="40A7A6A8"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42B7F734" w14:textId="77777777" w:rsidR="00303557" w:rsidRDefault="00F00BEF" w:rsidP="00303557">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F</w:t>
      </w:r>
      <w:r>
        <w:rPr>
          <w:rFonts w:eastAsia="Times New Roman"/>
          <w:b/>
          <w:color w:val="000000"/>
          <w:spacing w:val="6"/>
          <w:sz w:val="24"/>
          <w:szCs w:val="24"/>
        </w:rPr>
        <w:t>ifth</w:t>
      </w:r>
      <w:r w:rsidRPr="003E7F7B">
        <w:rPr>
          <w:rFonts w:eastAsia="Times New Roman"/>
          <w:b/>
          <w:color w:val="000000"/>
          <w:spacing w:val="6"/>
          <w:sz w:val="24"/>
          <w:szCs w:val="24"/>
        </w:rPr>
        <w:t xml:space="preserve"> Requests for Information </w:t>
      </w:r>
    </w:p>
    <w:p w14:paraId="0039FEE1" w14:textId="6C423353" w:rsidR="00F00BEF" w:rsidRPr="00303557" w:rsidRDefault="00303557" w:rsidP="00303557">
      <w:pPr>
        <w:spacing w:before="6"/>
        <w:ind w:right="5"/>
        <w:jc w:val="center"/>
        <w:textAlignment w:val="baseline"/>
        <w:rPr>
          <w:rFonts w:eastAsia="Times New Roman"/>
          <w:b/>
          <w:color w:val="000000"/>
          <w:spacing w:val="6"/>
          <w:sz w:val="24"/>
          <w:szCs w:val="24"/>
        </w:rPr>
      </w:pPr>
      <w:r w:rsidRPr="00303557">
        <w:rPr>
          <w:rFonts w:eastAsia="Times New Roman"/>
          <w:b/>
          <w:color w:val="000000"/>
          <w:spacing w:val="6"/>
          <w:sz w:val="24"/>
          <w:szCs w:val="24"/>
          <w:u w:val="single"/>
        </w:rPr>
        <w:t>to</w:t>
      </w:r>
      <w:r w:rsidR="00F00BEF" w:rsidRPr="00303557">
        <w:rPr>
          <w:rFonts w:eastAsia="Times New Roman"/>
          <w:b/>
          <w:color w:val="000000"/>
          <w:spacing w:val="6"/>
          <w:sz w:val="24"/>
          <w:szCs w:val="24"/>
          <w:u w:val="single"/>
        </w:rPr>
        <w:t xml:space="preserve"> </w:t>
      </w:r>
      <w:r w:rsidR="00F00BEF" w:rsidRPr="003E7F7B">
        <w:rPr>
          <w:rFonts w:eastAsia="Times New Roman"/>
          <w:b/>
          <w:color w:val="000000"/>
          <w:spacing w:val="6"/>
          <w:sz w:val="24"/>
          <w:szCs w:val="24"/>
          <w:u w:val="single"/>
        </w:rPr>
        <w:t>CenterPoint Energy Houston Electric, LLC</w:t>
      </w:r>
    </w:p>
    <w:p w14:paraId="4BF39D6F" w14:textId="77777777" w:rsidR="00F00BEF" w:rsidRPr="00184CA4" w:rsidRDefault="00F00BEF" w:rsidP="00F00BEF">
      <w:pPr>
        <w:ind w:right="5" w:firstLine="720"/>
        <w:jc w:val="both"/>
        <w:textAlignment w:val="baseline"/>
        <w:rPr>
          <w:rFonts w:eastAsia="Times New Roman"/>
          <w:color w:val="000000"/>
          <w:sz w:val="24"/>
          <w:szCs w:val="24"/>
        </w:rPr>
      </w:pPr>
    </w:p>
    <w:p w14:paraId="5BEB7ECB" w14:textId="7C449063" w:rsidR="00F00BEF" w:rsidRPr="00184CA4" w:rsidRDefault="00F00BEF" w:rsidP="00F00BEF">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w:t>
      </w:r>
      <w:r w:rsidR="00303557">
        <w:rPr>
          <w:color w:val="000000"/>
          <w:sz w:val="24"/>
          <w:szCs w:val="24"/>
        </w:rPr>
        <w:t xml:space="preserve"> or “CEHE”</w:t>
      </w:r>
      <w:r w:rsidRPr="00184CA4">
        <w:rPr>
          <w:color w:val="000000"/>
          <w:sz w:val="24"/>
          <w:szCs w:val="24"/>
        </w:rPr>
        <w:t xml:space="preserve">) for Authority to Change Rates, Houston Coalition of Cities (“HCC”) requests the following information within </w:t>
      </w:r>
      <w:r>
        <w:rPr>
          <w:color w:val="000000"/>
          <w:sz w:val="24"/>
          <w:szCs w:val="24"/>
        </w:rPr>
        <w:t>fifteen</w:t>
      </w:r>
      <w:r w:rsidRPr="00184CA4">
        <w:rPr>
          <w:color w:val="000000"/>
          <w:sz w:val="24"/>
          <w:szCs w:val="24"/>
        </w:rPr>
        <w:t xml:space="preserve"> (1</w:t>
      </w:r>
      <w:r>
        <w:rPr>
          <w:color w:val="000000"/>
          <w:sz w:val="24"/>
          <w:szCs w:val="24"/>
        </w:rPr>
        <w:t>5</w:t>
      </w:r>
      <w:r w:rsidRPr="00184CA4">
        <w:rPr>
          <w:color w:val="000000"/>
          <w:sz w:val="24"/>
          <w:szCs w:val="24"/>
        </w:rPr>
        <w:t>) days of receipt of these requests, unless shortened or extended by agreement of the parties.</w:t>
      </w:r>
    </w:p>
    <w:p w14:paraId="746C274E" w14:textId="77777777" w:rsidR="00F00BEF" w:rsidRPr="00184CA4" w:rsidRDefault="00F00BEF" w:rsidP="00F00BEF">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742CDB50" w14:textId="77777777" w:rsidR="00F00BEF" w:rsidRPr="00184CA4" w:rsidRDefault="00F00BEF" w:rsidP="00F00BEF">
      <w:pPr>
        <w:spacing w:line="480" w:lineRule="auto"/>
        <w:rPr>
          <w:b/>
          <w:color w:val="000000"/>
          <w:sz w:val="24"/>
          <w:szCs w:val="24"/>
        </w:rPr>
      </w:pPr>
      <w:r w:rsidRPr="00184CA4">
        <w:rPr>
          <w:b/>
          <w:color w:val="000000"/>
          <w:sz w:val="24"/>
          <w:szCs w:val="24"/>
        </w:rPr>
        <w:br w:type="page"/>
      </w:r>
    </w:p>
    <w:p w14:paraId="77E66F31" w14:textId="77777777" w:rsidR="00F00BEF" w:rsidRPr="00184CA4" w:rsidRDefault="00F00BEF" w:rsidP="00F00BEF">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5E4490A0" w14:textId="77777777" w:rsidR="00F00BEF" w:rsidRPr="00184CA4" w:rsidRDefault="00F00BEF" w:rsidP="00F00BEF">
      <w:pPr>
        <w:tabs>
          <w:tab w:val="left" w:pos="720"/>
          <w:tab w:val="center" w:pos="4680"/>
          <w:tab w:val="left" w:pos="5040"/>
        </w:tabs>
        <w:ind w:hanging="90"/>
        <w:jc w:val="center"/>
        <w:rPr>
          <w:b/>
          <w:color w:val="000000"/>
          <w:sz w:val="24"/>
          <w:szCs w:val="24"/>
          <w:u w:val="single"/>
        </w:rPr>
      </w:pPr>
    </w:p>
    <w:p w14:paraId="076D44A3" w14:textId="77777777" w:rsidR="00F00BEF" w:rsidRPr="00184CA4" w:rsidRDefault="00F00BEF" w:rsidP="00F00BEF">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05EED405" w14:textId="77777777" w:rsidR="00F00BEF" w:rsidRPr="00184CA4" w:rsidRDefault="00F00BEF" w:rsidP="00F00BEF">
      <w:pPr>
        <w:pStyle w:val="ListParagraph"/>
        <w:ind w:hanging="720"/>
        <w:jc w:val="both"/>
        <w:rPr>
          <w:color w:val="000000"/>
          <w:sz w:val="24"/>
          <w:szCs w:val="24"/>
        </w:rPr>
      </w:pPr>
    </w:p>
    <w:p w14:paraId="36487D23" w14:textId="77777777" w:rsidR="00F00BEF" w:rsidRPr="00184CA4" w:rsidRDefault="00F00BEF" w:rsidP="00F00BEF">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15F57FD5" w14:textId="77777777" w:rsidR="00F00BEF" w:rsidRPr="00184CA4" w:rsidRDefault="00F00BEF" w:rsidP="00F00BEF">
      <w:pPr>
        <w:pStyle w:val="ListParagraph"/>
        <w:tabs>
          <w:tab w:val="left" w:pos="720"/>
          <w:tab w:val="right" w:pos="8568"/>
        </w:tabs>
        <w:ind w:hanging="720"/>
        <w:jc w:val="both"/>
        <w:textAlignment w:val="baseline"/>
        <w:rPr>
          <w:rFonts w:eastAsia="Times New Roman"/>
          <w:color w:val="000000"/>
          <w:spacing w:val="-4"/>
          <w:sz w:val="24"/>
          <w:szCs w:val="24"/>
        </w:rPr>
      </w:pPr>
    </w:p>
    <w:p w14:paraId="0635D93C" w14:textId="77777777" w:rsidR="00F00BEF" w:rsidRPr="00184CA4" w:rsidRDefault="00F00BEF" w:rsidP="00F00BEF">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 xml:space="preserve">paper or magnetic tapes, drums, </w:t>
      </w:r>
      <w:proofErr w:type="gramStart"/>
      <w:r w:rsidRPr="00184CA4">
        <w:rPr>
          <w:rFonts w:eastAsia="Times New Roman"/>
          <w:color w:val="000000"/>
          <w:sz w:val="24"/>
          <w:szCs w:val="24"/>
        </w:rPr>
        <w:t>disks</w:t>
      </w:r>
      <w:proofErr w:type="gramEnd"/>
      <w:r w:rsidRPr="00184CA4">
        <w:rPr>
          <w:rFonts w:eastAsia="Times New Roman"/>
          <w:color w:val="000000"/>
          <w:sz w:val="24"/>
          <w:szCs w:val="24"/>
        </w:rPr>
        <w:t xml:space="preserve"> or other storage), state the form in which it is available and describe the type of computer or other machinery required to read the information.</w:t>
      </w:r>
    </w:p>
    <w:p w14:paraId="5ADB97E1" w14:textId="77777777" w:rsidR="00F00BEF" w:rsidRPr="00184CA4" w:rsidRDefault="00F00BEF" w:rsidP="00F00BEF">
      <w:pPr>
        <w:pStyle w:val="ListParagraph"/>
        <w:tabs>
          <w:tab w:val="left" w:pos="720"/>
        </w:tabs>
        <w:ind w:hanging="720"/>
        <w:jc w:val="both"/>
        <w:textAlignment w:val="baseline"/>
        <w:rPr>
          <w:rFonts w:eastAsia="Times New Roman"/>
          <w:color w:val="000000"/>
          <w:sz w:val="24"/>
          <w:szCs w:val="24"/>
        </w:rPr>
      </w:pPr>
    </w:p>
    <w:p w14:paraId="355E7EB6" w14:textId="77777777" w:rsidR="00F00BEF" w:rsidRPr="00184CA4" w:rsidRDefault="00F00BEF" w:rsidP="00F00BEF">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052FDC25" w14:textId="77777777" w:rsidR="00F00BEF" w:rsidRPr="00184CA4" w:rsidRDefault="00F00BEF" w:rsidP="00F00BEF">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181D2A9F" w14:textId="77777777" w:rsidR="00F00BEF" w:rsidRPr="00184CA4" w:rsidRDefault="00F00BEF" w:rsidP="00F00BEF">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31F8CB90" w14:textId="77777777" w:rsidR="00F00BEF" w:rsidRPr="00184CA4" w:rsidRDefault="00F00BEF" w:rsidP="00F00BEF">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30A616D3" w14:textId="77777777" w:rsidR="00F00BEF" w:rsidRPr="00184CA4" w:rsidRDefault="00F00BEF" w:rsidP="00F00BEF">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6EC66960" w14:textId="77777777" w:rsidR="00F00BEF" w:rsidRPr="00184CA4" w:rsidRDefault="00F00BEF" w:rsidP="00F00BEF">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4CC58814" w14:textId="77777777" w:rsidR="00F00BEF" w:rsidRPr="00184CA4" w:rsidRDefault="00F00BEF" w:rsidP="00F00BEF">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51023903" w14:textId="77777777" w:rsidR="00F00BEF" w:rsidRPr="00184CA4" w:rsidRDefault="00F00BEF" w:rsidP="00F00BEF">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5D520872" w14:textId="77777777" w:rsidR="00F00BEF" w:rsidRPr="00184CA4" w:rsidRDefault="00F00BEF" w:rsidP="00F00BEF">
      <w:pPr>
        <w:tabs>
          <w:tab w:val="left" w:pos="2160"/>
        </w:tabs>
        <w:ind w:left="2160"/>
        <w:jc w:val="both"/>
        <w:textAlignment w:val="baseline"/>
        <w:rPr>
          <w:rFonts w:eastAsia="Times New Roman"/>
          <w:color w:val="000000"/>
          <w:sz w:val="24"/>
          <w:szCs w:val="24"/>
        </w:rPr>
      </w:pPr>
    </w:p>
    <w:p w14:paraId="2F1AEDE2" w14:textId="77777777" w:rsidR="00F00BEF" w:rsidRPr="00184CA4" w:rsidRDefault="00F00BEF" w:rsidP="00F00BEF">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 xml:space="preserve">was utilized in the collection, evaluation, analysis, </w:t>
      </w:r>
      <w:proofErr w:type="gramStart"/>
      <w:r w:rsidRPr="00184CA4">
        <w:rPr>
          <w:rFonts w:eastAsia="Times New Roman"/>
          <w:color w:val="000000"/>
          <w:sz w:val="24"/>
          <w:szCs w:val="24"/>
        </w:rPr>
        <w:t>summarization</w:t>
      </w:r>
      <w:proofErr w:type="gramEnd"/>
      <w:r w:rsidRPr="00184CA4">
        <w:rPr>
          <w:rFonts w:eastAsia="Times New Roman"/>
          <w:color w:val="000000"/>
          <w:sz w:val="24"/>
          <w:szCs w:val="24"/>
        </w:rPr>
        <w:t xml:space="preserve"> or characterization of information with the subjects referred to in this proceeding.</w:t>
      </w:r>
    </w:p>
    <w:p w14:paraId="3724C33B" w14:textId="77777777" w:rsidR="00F00BEF" w:rsidRPr="00184CA4" w:rsidRDefault="00F00BEF" w:rsidP="00F00BEF">
      <w:pPr>
        <w:tabs>
          <w:tab w:val="left" w:pos="720"/>
        </w:tabs>
        <w:ind w:left="720" w:hanging="720"/>
        <w:jc w:val="both"/>
        <w:textAlignment w:val="baseline"/>
        <w:rPr>
          <w:rFonts w:eastAsia="Times New Roman"/>
          <w:color w:val="000000"/>
          <w:sz w:val="24"/>
          <w:szCs w:val="24"/>
        </w:rPr>
      </w:pPr>
    </w:p>
    <w:p w14:paraId="186276E4" w14:textId="77777777" w:rsidR="00F00BEF" w:rsidRPr="00184CA4" w:rsidRDefault="00F00BEF" w:rsidP="00F00BEF">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1477D51C" w14:textId="77777777" w:rsidR="00F00BEF" w:rsidRPr="00184CA4" w:rsidRDefault="00F00BEF" w:rsidP="00F00BEF">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54374333"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6719E5EC"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67968C3D"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158EE385"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25BB1340"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14DE3EFE"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2D23475A"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3D752090"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516EF81F"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2931A5DD" w14:textId="77777777" w:rsidR="00F00BEF" w:rsidRPr="00184CA4" w:rsidRDefault="00F00BEF" w:rsidP="00F00BEF">
      <w:pPr>
        <w:spacing w:line="360" w:lineRule="auto"/>
        <w:ind w:left="4176" w:right="5"/>
        <w:textAlignment w:val="baseline"/>
        <w:rPr>
          <w:rFonts w:eastAsia="Times New Roman"/>
          <w:color w:val="000000"/>
          <w:spacing w:val="3"/>
          <w:sz w:val="24"/>
          <w:szCs w:val="24"/>
        </w:rPr>
      </w:pPr>
      <w:hyperlink r:id="rId5" w:history="1">
        <w:r w:rsidRPr="00184CA4">
          <w:rPr>
            <w:rStyle w:val="Hyperlink"/>
            <w:rFonts w:eastAsia="Times New Roman"/>
            <w:spacing w:val="3"/>
            <w:sz w:val="24"/>
            <w:szCs w:val="24"/>
          </w:rPr>
          <w:t>yushan.chang@houstontx.gov</w:t>
        </w:r>
      </w:hyperlink>
      <w:r w:rsidRPr="00184CA4">
        <w:rPr>
          <w:rFonts w:eastAsia="Times New Roman"/>
          <w:color w:val="000000"/>
          <w:spacing w:val="3"/>
          <w:sz w:val="24"/>
          <w:szCs w:val="24"/>
        </w:rPr>
        <w:t xml:space="preserve"> </w:t>
      </w:r>
    </w:p>
    <w:p w14:paraId="70B4D8A3" w14:textId="77777777" w:rsidR="00F00BEF" w:rsidRPr="00184CA4" w:rsidRDefault="00F00BEF" w:rsidP="00F00BEF">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64E7DEBF" w14:textId="77777777" w:rsidR="00F00BEF" w:rsidRPr="00184CA4" w:rsidRDefault="00F00BEF" w:rsidP="00F00BEF">
      <w:pPr>
        <w:spacing w:line="256" w:lineRule="exact"/>
        <w:ind w:left="4176" w:right="5"/>
        <w:textAlignment w:val="baseline"/>
        <w:rPr>
          <w:rFonts w:eastAsia="Times New Roman"/>
          <w:i/>
          <w:color w:val="000000"/>
          <w:spacing w:val="3"/>
          <w:sz w:val="24"/>
          <w:szCs w:val="24"/>
        </w:rPr>
      </w:pPr>
    </w:p>
    <w:p w14:paraId="2E593734"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2FA79C5C"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p>
    <w:p w14:paraId="4C26406D" w14:textId="77777777" w:rsidR="00F00BEF" w:rsidRPr="00184CA4" w:rsidRDefault="00F00BEF" w:rsidP="00F00BEF">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7282689E" w14:textId="77777777" w:rsidR="00F00BEF" w:rsidRPr="00184CA4" w:rsidRDefault="00F00BEF" w:rsidP="00F00BEF">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0FF45922" w14:textId="77777777" w:rsidR="00F00BEF" w:rsidRPr="00184CA4" w:rsidRDefault="00F00BEF" w:rsidP="00F00BEF">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2C0C17D6" w14:textId="77777777" w:rsidR="00F00BEF" w:rsidRPr="00184CA4" w:rsidRDefault="00F00BEF" w:rsidP="00F00BEF">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66FB4634" w14:textId="77777777" w:rsidR="00F00BEF" w:rsidRPr="00184CA4" w:rsidRDefault="00F00BEF" w:rsidP="00F00BEF">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50C13472" w14:textId="77777777" w:rsidR="00F00BEF" w:rsidRPr="00184CA4" w:rsidRDefault="00F00BEF" w:rsidP="00F00BEF">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1F05E769" w14:textId="77777777" w:rsidR="00F00BEF" w:rsidRPr="00184CA4" w:rsidRDefault="00F00BEF" w:rsidP="00F00BEF">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408B737F" w14:textId="77777777" w:rsidR="00F00BEF" w:rsidRPr="00184CA4" w:rsidRDefault="00F00BEF" w:rsidP="00F00BEF">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40DAAC7F" w14:textId="77777777" w:rsidR="00F00BEF" w:rsidRPr="00184CA4" w:rsidRDefault="00F00BEF" w:rsidP="00F00BEF">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20186A6B" w14:textId="77777777" w:rsidR="00F00BEF" w:rsidRPr="00184CA4" w:rsidRDefault="00F00BEF" w:rsidP="00F00BEF">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63B73C06" w14:textId="77777777" w:rsidR="00F00BEF" w:rsidRPr="00184CA4" w:rsidRDefault="00F00BEF" w:rsidP="00F00BEF">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07869204" w14:textId="77777777" w:rsidR="00F00BEF" w:rsidRPr="00184CA4" w:rsidRDefault="00F00BEF" w:rsidP="00F00BEF">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509C6324" w14:textId="77777777" w:rsidR="00F00BEF" w:rsidRPr="00184CA4" w:rsidRDefault="00F00BEF" w:rsidP="00F00BEF">
      <w:pPr>
        <w:spacing w:line="256" w:lineRule="exact"/>
        <w:ind w:left="4176" w:right="5"/>
        <w:textAlignment w:val="baseline"/>
        <w:rPr>
          <w:rStyle w:val="Hyperlink"/>
          <w:rFonts w:eastAsia="Times New Roman"/>
          <w:color w:val="000000"/>
          <w:spacing w:val="3"/>
          <w:sz w:val="24"/>
          <w:szCs w:val="24"/>
        </w:rPr>
      </w:pPr>
      <w:hyperlink r:id="rId6" w:history="1">
        <w:r w:rsidRPr="00184CA4">
          <w:rPr>
            <w:rStyle w:val="Hyperlink"/>
            <w:rFonts w:eastAsia="Times New Roman"/>
            <w:spacing w:val="3"/>
            <w:sz w:val="24"/>
            <w:szCs w:val="24"/>
          </w:rPr>
          <w:t>Alton.Hall@arlaw.com</w:t>
        </w:r>
      </w:hyperlink>
      <w:r w:rsidRPr="00184CA4">
        <w:rPr>
          <w:rFonts w:eastAsia="Times New Roman"/>
          <w:color w:val="000000"/>
          <w:spacing w:val="3"/>
          <w:sz w:val="24"/>
          <w:szCs w:val="24"/>
        </w:rPr>
        <w:t xml:space="preserve"> </w:t>
      </w:r>
    </w:p>
    <w:p w14:paraId="1A94450E" w14:textId="77777777" w:rsidR="00F00BEF" w:rsidRPr="00184CA4" w:rsidRDefault="00F00BEF" w:rsidP="00F00BEF">
      <w:pPr>
        <w:ind w:left="4176" w:right="5"/>
        <w:textAlignment w:val="baseline"/>
        <w:rPr>
          <w:rStyle w:val="Hyperlink"/>
          <w:rFonts w:eastAsia="Times New Roman"/>
          <w:spacing w:val="3"/>
          <w:sz w:val="24"/>
          <w:szCs w:val="24"/>
        </w:rPr>
      </w:pPr>
      <w:hyperlink r:id="rId7" w:history="1">
        <w:r w:rsidRPr="00184CA4">
          <w:rPr>
            <w:rStyle w:val="Hyperlink"/>
            <w:rFonts w:eastAsia="Times New Roman"/>
            <w:spacing w:val="3"/>
            <w:sz w:val="24"/>
            <w:szCs w:val="24"/>
          </w:rPr>
          <w:t>Anam.Fazli@arlaw.com</w:t>
        </w:r>
      </w:hyperlink>
    </w:p>
    <w:p w14:paraId="4529EFEB" w14:textId="77777777" w:rsidR="00F00BEF" w:rsidRPr="00184CA4" w:rsidRDefault="00F00BEF" w:rsidP="00F00BEF">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74E5EF4C" w14:textId="77777777" w:rsidR="00F00BEF" w:rsidRPr="00184CA4" w:rsidRDefault="00F00BEF" w:rsidP="00F00BEF">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341A2A26" w14:textId="77777777" w:rsidR="00F00BEF" w:rsidRPr="00184CA4" w:rsidRDefault="00F00BEF" w:rsidP="00F00BEF">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6ACFD13D" w14:textId="77777777" w:rsidR="00F00BEF" w:rsidRPr="00184CA4" w:rsidRDefault="00F00BEF" w:rsidP="00F00BEF">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419AFE68" w14:textId="5A571769" w:rsidR="00F00BEF" w:rsidRPr="00184CA4" w:rsidRDefault="00F00BEF" w:rsidP="00F00BEF">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Pr>
          <w:rFonts w:eastAsia="Times New Roman"/>
          <w:color w:val="000000"/>
          <w:sz w:val="24"/>
          <w:szCs w:val="24"/>
        </w:rPr>
        <w:t>1st</w:t>
      </w:r>
      <w:r w:rsidRPr="00184CA4">
        <w:rPr>
          <w:rFonts w:eastAsia="Times New Roman"/>
          <w:color w:val="000000"/>
          <w:sz w:val="24"/>
          <w:szCs w:val="24"/>
        </w:rPr>
        <w:t xml:space="preserve"> day of </w:t>
      </w:r>
      <w:r>
        <w:rPr>
          <w:rFonts w:eastAsia="Times New Roman"/>
          <w:color w:val="000000"/>
          <w:sz w:val="24"/>
          <w:szCs w:val="24"/>
        </w:rPr>
        <w:t>April</w:t>
      </w:r>
      <w:r w:rsidRPr="00184CA4">
        <w:rPr>
          <w:rFonts w:eastAsia="Times New Roman"/>
          <w:color w:val="000000"/>
          <w:sz w:val="24"/>
          <w:szCs w:val="24"/>
        </w:rPr>
        <w:t xml:space="preserve"> 2024,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721EAF53" w14:textId="77777777" w:rsidR="00F00BEF" w:rsidRPr="00184CA4" w:rsidRDefault="00F00BEF" w:rsidP="00F00BEF">
      <w:pPr>
        <w:ind w:left="4824" w:right="5"/>
        <w:textAlignment w:val="baseline"/>
        <w:rPr>
          <w:rFonts w:eastAsia="Times New Roman"/>
          <w:i/>
          <w:color w:val="000000"/>
          <w:sz w:val="24"/>
          <w:szCs w:val="24"/>
          <w:u w:val="single"/>
        </w:rPr>
      </w:pPr>
    </w:p>
    <w:p w14:paraId="1E38F14D" w14:textId="77777777" w:rsidR="00F00BEF" w:rsidRPr="00184CA4" w:rsidRDefault="00F00BEF" w:rsidP="00F00BEF">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098DCB0D" w14:textId="77777777" w:rsidR="00F00BEF" w:rsidRPr="00184CA4" w:rsidRDefault="00F00BEF" w:rsidP="00F00BEF">
      <w:pPr>
        <w:jc w:val="center"/>
        <w:rPr>
          <w:sz w:val="24"/>
          <w:szCs w:val="24"/>
        </w:rPr>
      </w:pPr>
    </w:p>
    <w:p w14:paraId="1FB36E6B"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419FB74B"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27478978"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7E719688"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66A8ECB8"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798E3EDC"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610E6CF7"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01772111"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523C3AC7"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6BA7C792"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1EA02B32"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01A5DA16"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52AC24F4"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31128FDE"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3025F3D1"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3B076D4C"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26F8C451"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30902ABF"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25C4BAA1"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073872C8"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1B98104A"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33B5B21D"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5C7EC419"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0635CA74"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58A46FAC"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375D07C8"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07004586"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3077CC32"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7EE15B93"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26830632"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0B91864E"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68DA2584"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13DE283A"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4CB9E26E"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123079FE"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68C4CB8E"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60C1EEF6" w14:textId="77777777" w:rsidR="00F00BEF" w:rsidRPr="00184CA4" w:rsidRDefault="00F00BEF" w:rsidP="00F00BEF">
      <w:pPr>
        <w:spacing w:before="6"/>
        <w:ind w:right="5"/>
        <w:jc w:val="center"/>
        <w:textAlignment w:val="baseline"/>
        <w:rPr>
          <w:rFonts w:eastAsia="Times New Roman"/>
          <w:b/>
          <w:color w:val="000000"/>
          <w:spacing w:val="6"/>
          <w:sz w:val="24"/>
          <w:szCs w:val="24"/>
        </w:rPr>
      </w:pPr>
    </w:p>
    <w:p w14:paraId="0AF92E2F" w14:textId="77777777" w:rsidR="00F00BEF" w:rsidRPr="00184CA4" w:rsidRDefault="00F00BEF" w:rsidP="00F00BEF">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lastRenderedPageBreak/>
        <w:t>Houston Coalition of Cities’</w:t>
      </w:r>
    </w:p>
    <w:p w14:paraId="146D7A3F" w14:textId="1D37CF2E" w:rsidR="00F00BEF" w:rsidRPr="00F00BEF" w:rsidRDefault="00F00BEF" w:rsidP="00F00BEF">
      <w:pPr>
        <w:spacing w:before="6"/>
        <w:ind w:right="5"/>
        <w:jc w:val="center"/>
        <w:textAlignment w:val="baseline"/>
        <w:rPr>
          <w:rFonts w:eastAsia="Times New Roman"/>
          <w:b/>
          <w:color w:val="000000"/>
          <w:sz w:val="24"/>
          <w:szCs w:val="24"/>
          <w:u w:val="single"/>
        </w:rPr>
      </w:pPr>
      <w:r w:rsidRPr="00F00BEF">
        <w:rPr>
          <w:rFonts w:eastAsia="Times New Roman"/>
          <w:b/>
          <w:color w:val="000000"/>
          <w:spacing w:val="6"/>
          <w:sz w:val="24"/>
          <w:szCs w:val="24"/>
          <w:u w:val="single"/>
        </w:rPr>
        <w:t>F</w:t>
      </w:r>
      <w:r w:rsidRPr="00F00BEF">
        <w:rPr>
          <w:rFonts w:eastAsia="Times New Roman"/>
          <w:b/>
          <w:color w:val="000000"/>
          <w:spacing w:val="6"/>
          <w:sz w:val="24"/>
          <w:szCs w:val="24"/>
          <w:u w:val="single"/>
        </w:rPr>
        <w:t>ifth</w:t>
      </w:r>
      <w:r w:rsidRPr="00F00BEF">
        <w:rPr>
          <w:rFonts w:eastAsia="Times New Roman"/>
          <w:b/>
          <w:color w:val="000000"/>
          <w:spacing w:val="6"/>
          <w:sz w:val="24"/>
          <w:szCs w:val="24"/>
          <w:u w:val="single"/>
        </w:rPr>
        <w:t xml:space="preserve"> Requests for Information to CenterPoint Energy Houston Electric, LLC </w:t>
      </w:r>
    </w:p>
    <w:p w14:paraId="46F78D11" w14:textId="77777777" w:rsidR="00F00BEF" w:rsidRPr="00F00BEF" w:rsidRDefault="00F00BEF" w:rsidP="00F00BEF">
      <w:pPr>
        <w:jc w:val="both"/>
        <w:rPr>
          <w:sz w:val="24"/>
          <w:szCs w:val="24"/>
          <w:u w:val="single"/>
        </w:rPr>
      </w:pPr>
    </w:p>
    <w:p w14:paraId="7B034B46" w14:textId="1A5DC47B" w:rsidR="00F00BEF" w:rsidRPr="00F00BEF" w:rsidRDefault="00F00BEF" w:rsidP="00F00BEF">
      <w:pPr>
        <w:numPr>
          <w:ilvl w:val="0"/>
          <w:numId w:val="3"/>
        </w:numPr>
        <w:spacing w:after="240"/>
        <w:ind w:hanging="720"/>
        <w:jc w:val="both"/>
        <w:rPr>
          <w:rFonts w:eastAsia="Times New Roman"/>
          <w:sz w:val="24"/>
          <w:szCs w:val="24"/>
        </w:rPr>
      </w:pPr>
      <w:r w:rsidRPr="00F00BEF">
        <w:rPr>
          <w:sz w:val="24"/>
          <w:szCs w:val="24"/>
        </w:rPr>
        <w:t xml:space="preserve">Please refer to page 13 of </w:t>
      </w:r>
      <w:r w:rsidRPr="00F00BEF">
        <w:rPr>
          <w:sz w:val="24"/>
          <w:szCs w:val="24"/>
        </w:rPr>
        <w:t>John</w:t>
      </w:r>
      <w:r w:rsidRPr="00F00BEF">
        <w:rPr>
          <w:sz w:val="24"/>
          <w:szCs w:val="24"/>
        </w:rPr>
        <w:t xml:space="preserve"> Durland’s testimony and provide a summary of the allocation methodologies used in C</w:t>
      </w:r>
      <w:r w:rsidR="00303557">
        <w:rPr>
          <w:sz w:val="24"/>
          <w:szCs w:val="24"/>
        </w:rPr>
        <w:t>EHE</w:t>
      </w:r>
      <w:r w:rsidRPr="00F00BEF">
        <w:rPr>
          <w:sz w:val="24"/>
          <w:szCs w:val="24"/>
        </w:rPr>
        <w:t>’s proposed rate class cost allocation studies in this case, which are different from those approved in C</w:t>
      </w:r>
      <w:r w:rsidR="00303557">
        <w:rPr>
          <w:sz w:val="24"/>
          <w:szCs w:val="24"/>
        </w:rPr>
        <w:t>EHE</w:t>
      </w:r>
      <w:r w:rsidRPr="00F00BEF">
        <w:rPr>
          <w:sz w:val="24"/>
          <w:szCs w:val="24"/>
        </w:rPr>
        <w:t>’s last rate case, Docket No. 49421.</w:t>
      </w:r>
    </w:p>
    <w:p w14:paraId="2B8A649E" w14:textId="724E0662" w:rsidR="00F00BEF" w:rsidRPr="00F00BEF" w:rsidRDefault="00F00BEF" w:rsidP="00F00BEF">
      <w:pPr>
        <w:numPr>
          <w:ilvl w:val="0"/>
          <w:numId w:val="3"/>
        </w:numPr>
        <w:spacing w:after="240"/>
        <w:ind w:hanging="720"/>
        <w:jc w:val="both"/>
        <w:rPr>
          <w:rFonts w:eastAsia="Times New Roman"/>
          <w:sz w:val="24"/>
          <w:szCs w:val="24"/>
        </w:rPr>
      </w:pPr>
      <w:r w:rsidRPr="00F00BEF">
        <w:rPr>
          <w:sz w:val="24"/>
          <w:szCs w:val="24"/>
        </w:rPr>
        <w:t xml:space="preserve">Please refer to page 16 of </w:t>
      </w:r>
      <w:r w:rsidR="00303557">
        <w:rPr>
          <w:sz w:val="24"/>
          <w:szCs w:val="24"/>
        </w:rPr>
        <w:t>John</w:t>
      </w:r>
      <w:r w:rsidRPr="00F00BEF">
        <w:rPr>
          <w:sz w:val="24"/>
          <w:szCs w:val="24"/>
        </w:rPr>
        <w:t xml:space="preserve"> Durland’s testimony and please answer the following questions:</w:t>
      </w:r>
    </w:p>
    <w:p w14:paraId="7742CE92" w14:textId="741FA25E" w:rsidR="00F00BEF" w:rsidRPr="00F00BEF" w:rsidRDefault="00F00BEF" w:rsidP="00F00BEF">
      <w:pPr>
        <w:pStyle w:val="ListParagraph"/>
        <w:numPr>
          <w:ilvl w:val="4"/>
          <w:numId w:val="5"/>
        </w:numPr>
        <w:spacing w:after="160" w:line="256" w:lineRule="auto"/>
        <w:ind w:left="1080"/>
        <w:jc w:val="both"/>
        <w:rPr>
          <w:sz w:val="24"/>
          <w:szCs w:val="24"/>
        </w:rPr>
      </w:pPr>
      <w:r w:rsidRPr="00F00BEF">
        <w:rPr>
          <w:sz w:val="24"/>
          <w:szCs w:val="24"/>
        </w:rPr>
        <w:t>Did C</w:t>
      </w:r>
      <w:r w:rsidR="00303557">
        <w:rPr>
          <w:sz w:val="24"/>
          <w:szCs w:val="24"/>
        </w:rPr>
        <w:t>EHE</w:t>
      </w:r>
      <w:r w:rsidRPr="00F00BEF">
        <w:rPr>
          <w:sz w:val="24"/>
          <w:szCs w:val="24"/>
        </w:rPr>
        <w:t xml:space="preserve"> use the same methodology, as described on lines 1 through 2, to allocate costs in FERC Account 366--the Underground Conduit and FERC Account 367 Conductors?</w:t>
      </w:r>
    </w:p>
    <w:p w14:paraId="58FBBAB0" w14:textId="4FDAF01D" w:rsidR="00F00BEF" w:rsidRPr="00F00BEF" w:rsidRDefault="00F00BEF" w:rsidP="00F00BEF">
      <w:pPr>
        <w:pStyle w:val="ListParagraph"/>
        <w:numPr>
          <w:ilvl w:val="4"/>
          <w:numId w:val="5"/>
        </w:numPr>
        <w:spacing w:after="160" w:line="256" w:lineRule="auto"/>
        <w:ind w:left="1080"/>
        <w:jc w:val="both"/>
        <w:rPr>
          <w:sz w:val="24"/>
          <w:szCs w:val="24"/>
        </w:rPr>
      </w:pPr>
      <w:r w:rsidRPr="00F00BEF">
        <w:rPr>
          <w:sz w:val="24"/>
          <w:szCs w:val="24"/>
        </w:rPr>
        <w:t>Please explain in detail how C</w:t>
      </w:r>
      <w:r w:rsidR="00303557">
        <w:rPr>
          <w:sz w:val="24"/>
          <w:szCs w:val="24"/>
        </w:rPr>
        <w:t>EHE</w:t>
      </w:r>
      <w:r w:rsidRPr="00F00BEF">
        <w:rPr>
          <w:sz w:val="24"/>
          <w:szCs w:val="24"/>
        </w:rPr>
        <w:t xml:space="preserve"> determines the costs associated with each of these categories: UG Network, UG Getaways and Street Dips, UG Device from Terminal Poles, and Residential UG. </w:t>
      </w:r>
    </w:p>
    <w:p w14:paraId="7EFE35E2" w14:textId="77777777" w:rsidR="00F00BEF" w:rsidRPr="00F00BEF" w:rsidRDefault="00F00BEF" w:rsidP="00F00BEF">
      <w:pPr>
        <w:pStyle w:val="ListParagraph"/>
        <w:spacing w:after="160" w:line="256" w:lineRule="auto"/>
        <w:ind w:left="1080"/>
        <w:jc w:val="both"/>
        <w:rPr>
          <w:sz w:val="24"/>
          <w:szCs w:val="24"/>
        </w:rPr>
      </w:pPr>
    </w:p>
    <w:p w14:paraId="4C35D152" w14:textId="26B3E5F0" w:rsidR="00F00BEF" w:rsidRPr="00F00BEF" w:rsidRDefault="00F00BEF" w:rsidP="00F00BEF">
      <w:pPr>
        <w:pStyle w:val="ListParagraph"/>
        <w:numPr>
          <w:ilvl w:val="0"/>
          <w:numId w:val="3"/>
        </w:numPr>
        <w:spacing w:after="160" w:line="256" w:lineRule="auto"/>
        <w:ind w:hanging="720"/>
        <w:jc w:val="both"/>
        <w:rPr>
          <w:sz w:val="24"/>
          <w:szCs w:val="24"/>
        </w:rPr>
      </w:pPr>
      <w:r w:rsidRPr="00F00BEF">
        <w:rPr>
          <w:sz w:val="24"/>
          <w:szCs w:val="24"/>
        </w:rPr>
        <w:t>Please provide the DCRF revenues C</w:t>
      </w:r>
      <w:r w:rsidR="00303557">
        <w:rPr>
          <w:sz w:val="24"/>
          <w:szCs w:val="24"/>
        </w:rPr>
        <w:t>EHE</w:t>
      </w:r>
      <w:r w:rsidRPr="00F00BEF">
        <w:rPr>
          <w:sz w:val="24"/>
          <w:szCs w:val="24"/>
        </w:rPr>
        <w:t xml:space="preserve"> collected from retail customers for each of the following periods:</w:t>
      </w:r>
    </w:p>
    <w:p w14:paraId="47AC1965" w14:textId="77777777" w:rsidR="00F00BEF" w:rsidRPr="00F00BEF" w:rsidRDefault="00F00BEF" w:rsidP="00303557">
      <w:pPr>
        <w:pStyle w:val="ListParagraph"/>
        <w:numPr>
          <w:ilvl w:val="0"/>
          <w:numId w:val="11"/>
        </w:numPr>
        <w:spacing w:after="160" w:line="256" w:lineRule="auto"/>
        <w:ind w:left="1080"/>
        <w:jc w:val="both"/>
        <w:rPr>
          <w:sz w:val="24"/>
          <w:szCs w:val="24"/>
        </w:rPr>
      </w:pPr>
      <w:r w:rsidRPr="00F00BEF">
        <w:rPr>
          <w:sz w:val="24"/>
          <w:szCs w:val="24"/>
        </w:rPr>
        <w:t>9/1/18 thru 8/31/19</w:t>
      </w:r>
    </w:p>
    <w:p w14:paraId="30571308" w14:textId="77777777" w:rsidR="00F00BEF" w:rsidRPr="00F00BEF" w:rsidRDefault="00F00BEF" w:rsidP="00303557">
      <w:pPr>
        <w:pStyle w:val="ListParagraph"/>
        <w:numPr>
          <w:ilvl w:val="0"/>
          <w:numId w:val="11"/>
        </w:numPr>
        <w:spacing w:after="160" w:line="256" w:lineRule="auto"/>
        <w:ind w:left="1080"/>
        <w:jc w:val="both"/>
        <w:rPr>
          <w:sz w:val="24"/>
          <w:szCs w:val="24"/>
        </w:rPr>
      </w:pPr>
      <w:r w:rsidRPr="00F00BEF">
        <w:rPr>
          <w:sz w:val="24"/>
          <w:szCs w:val="24"/>
        </w:rPr>
        <w:t>9/1/19 thru 8/31/20</w:t>
      </w:r>
    </w:p>
    <w:p w14:paraId="1781DD7F" w14:textId="77777777" w:rsidR="00F00BEF" w:rsidRPr="00F00BEF" w:rsidRDefault="00F00BEF" w:rsidP="00303557">
      <w:pPr>
        <w:pStyle w:val="ListParagraph"/>
        <w:numPr>
          <w:ilvl w:val="0"/>
          <w:numId w:val="11"/>
        </w:numPr>
        <w:spacing w:after="160" w:line="256" w:lineRule="auto"/>
        <w:ind w:left="1080"/>
        <w:jc w:val="both"/>
        <w:rPr>
          <w:sz w:val="24"/>
          <w:szCs w:val="24"/>
        </w:rPr>
      </w:pPr>
      <w:r w:rsidRPr="00F00BEF">
        <w:rPr>
          <w:sz w:val="24"/>
          <w:szCs w:val="24"/>
        </w:rPr>
        <w:t>9/1/20 thru 8/31/21</w:t>
      </w:r>
    </w:p>
    <w:p w14:paraId="6C1AFE77" w14:textId="77777777" w:rsidR="00F00BEF" w:rsidRPr="00F00BEF" w:rsidRDefault="00F00BEF" w:rsidP="00303557">
      <w:pPr>
        <w:pStyle w:val="ListParagraph"/>
        <w:numPr>
          <w:ilvl w:val="0"/>
          <w:numId w:val="11"/>
        </w:numPr>
        <w:spacing w:after="160" w:line="256" w:lineRule="auto"/>
        <w:ind w:left="1080"/>
        <w:jc w:val="both"/>
        <w:rPr>
          <w:sz w:val="24"/>
          <w:szCs w:val="24"/>
        </w:rPr>
      </w:pPr>
      <w:r w:rsidRPr="00F00BEF">
        <w:rPr>
          <w:sz w:val="24"/>
          <w:szCs w:val="24"/>
        </w:rPr>
        <w:t>9/1/21 thru 8/31/22</w:t>
      </w:r>
    </w:p>
    <w:p w14:paraId="62A1174F" w14:textId="77777777" w:rsidR="00F00BEF" w:rsidRPr="00F00BEF" w:rsidRDefault="00F00BEF" w:rsidP="00303557">
      <w:pPr>
        <w:pStyle w:val="ListParagraph"/>
        <w:numPr>
          <w:ilvl w:val="0"/>
          <w:numId w:val="11"/>
        </w:numPr>
        <w:spacing w:after="160" w:line="256" w:lineRule="auto"/>
        <w:ind w:left="1080"/>
        <w:jc w:val="both"/>
        <w:rPr>
          <w:sz w:val="24"/>
          <w:szCs w:val="24"/>
        </w:rPr>
      </w:pPr>
      <w:r w:rsidRPr="00F00BEF">
        <w:rPr>
          <w:sz w:val="24"/>
          <w:szCs w:val="24"/>
        </w:rPr>
        <w:t>9/1/22 thru 8/31/23</w:t>
      </w:r>
    </w:p>
    <w:p w14:paraId="59082A1C" w14:textId="77777777" w:rsidR="00F00BEF" w:rsidRPr="00F00BEF" w:rsidRDefault="00F00BEF" w:rsidP="00303557">
      <w:pPr>
        <w:pStyle w:val="ListParagraph"/>
        <w:numPr>
          <w:ilvl w:val="0"/>
          <w:numId w:val="11"/>
        </w:numPr>
        <w:spacing w:after="160" w:line="256" w:lineRule="auto"/>
        <w:ind w:left="1080"/>
        <w:jc w:val="both"/>
        <w:rPr>
          <w:sz w:val="24"/>
          <w:szCs w:val="24"/>
        </w:rPr>
      </w:pPr>
      <w:r w:rsidRPr="00F00BEF">
        <w:rPr>
          <w:sz w:val="24"/>
          <w:szCs w:val="24"/>
        </w:rPr>
        <w:t>9/1/23 thru 12/31/23</w:t>
      </w:r>
    </w:p>
    <w:p w14:paraId="5D502A91" w14:textId="77777777" w:rsidR="00F00BEF" w:rsidRPr="00F00BEF" w:rsidRDefault="00F00BEF" w:rsidP="00F00BEF">
      <w:pPr>
        <w:pStyle w:val="ListParagraph"/>
        <w:spacing w:after="160" w:line="256" w:lineRule="auto"/>
        <w:ind w:left="1440"/>
        <w:jc w:val="both"/>
        <w:rPr>
          <w:sz w:val="24"/>
          <w:szCs w:val="24"/>
        </w:rPr>
      </w:pPr>
    </w:p>
    <w:p w14:paraId="29444A0B" w14:textId="026559B6" w:rsidR="00F00BEF" w:rsidRPr="00F00BEF" w:rsidRDefault="00F00BEF" w:rsidP="00F00BEF">
      <w:pPr>
        <w:pStyle w:val="ListParagraph"/>
        <w:numPr>
          <w:ilvl w:val="0"/>
          <w:numId w:val="3"/>
        </w:numPr>
        <w:spacing w:after="160" w:line="256" w:lineRule="auto"/>
        <w:ind w:hanging="720"/>
        <w:jc w:val="both"/>
        <w:rPr>
          <w:sz w:val="24"/>
          <w:szCs w:val="24"/>
        </w:rPr>
      </w:pPr>
      <w:r w:rsidRPr="00F00BEF">
        <w:rPr>
          <w:sz w:val="24"/>
          <w:szCs w:val="24"/>
        </w:rPr>
        <w:t xml:space="preserve">Please refer to page 20 of </w:t>
      </w:r>
      <w:r w:rsidR="00303557">
        <w:rPr>
          <w:sz w:val="24"/>
          <w:szCs w:val="24"/>
        </w:rPr>
        <w:t>John</w:t>
      </w:r>
      <w:r w:rsidRPr="00F00BEF">
        <w:rPr>
          <w:sz w:val="24"/>
          <w:szCs w:val="24"/>
        </w:rPr>
        <w:t xml:space="preserve"> Durland’s direct testimony and provide a summary of revenues for the combination of distribution, meter, and customer revenues only, using the same format for the summary of revenues table as shown on this page.  The summary should reflect the total on distribution revenues (including distribution, meter, and customers)</w:t>
      </w:r>
      <w:r w:rsidR="00303557">
        <w:rPr>
          <w:sz w:val="24"/>
          <w:szCs w:val="24"/>
        </w:rPr>
        <w:t>,</w:t>
      </w:r>
      <w:r w:rsidRPr="00F00BEF">
        <w:rPr>
          <w:sz w:val="24"/>
          <w:szCs w:val="24"/>
        </w:rPr>
        <w:t xml:space="preserve"> revenues that were collected from C</w:t>
      </w:r>
      <w:r w:rsidR="00303557">
        <w:rPr>
          <w:sz w:val="24"/>
          <w:szCs w:val="24"/>
        </w:rPr>
        <w:t>EHE</w:t>
      </w:r>
      <w:r w:rsidRPr="00F00BEF">
        <w:rPr>
          <w:sz w:val="24"/>
          <w:szCs w:val="24"/>
        </w:rPr>
        <w:t>’s retail customers for the test year</w:t>
      </w:r>
      <w:r w:rsidR="00303557">
        <w:rPr>
          <w:sz w:val="24"/>
          <w:szCs w:val="24"/>
        </w:rPr>
        <w:t>,</w:t>
      </w:r>
      <w:r w:rsidRPr="00F00BEF">
        <w:rPr>
          <w:sz w:val="24"/>
          <w:szCs w:val="24"/>
        </w:rPr>
        <w:t xml:space="preserve"> and the total distribution revenues that C</w:t>
      </w:r>
      <w:r w:rsidR="00303557">
        <w:rPr>
          <w:sz w:val="24"/>
          <w:szCs w:val="24"/>
        </w:rPr>
        <w:t>EHE</w:t>
      </w:r>
      <w:r w:rsidRPr="00F00BEF">
        <w:rPr>
          <w:sz w:val="24"/>
          <w:szCs w:val="24"/>
        </w:rPr>
        <w:t xml:space="preserve"> proposes to collect from its retail customers for the rate year.</w:t>
      </w:r>
    </w:p>
    <w:p w14:paraId="241E2FAA" w14:textId="77777777" w:rsidR="00F00BEF" w:rsidRPr="00F00BEF" w:rsidRDefault="00F00BEF" w:rsidP="00F00BEF">
      <w:pPr>
        <w:pStyle w:val="ListParagraph"/>
        <w:spacing w:after="160" w:line="256" w:lineRule="auto"/>
        <w:jc w:val="both"/>
        <w:rPr>
          <w:sz w:val="24"/>
          <w:szCs w:val="24"/>
        </w:rPr>
      </w:pPr>
    </w:p>
    <w:p w14:paraId="23089EDB" w14:textId="00F72ED6" w:rsidR="00F00BEF" w:rsidRPr="00F00BEF" w:rsidRDefault="00F00BEF" w:rsidP="00F00BEF">
      <w:pPr>
        <w:pStyle w:val="ListParagraph"/>
        <w:numPr>
          <w:ilvl w:val="0"/>
          <w:numId w:val="3"/>
        </w:numPr>
        <w:spacing w:line="256" w:lineRule="auto"/>
        <w:ind w:hanging="720"/>
        <w:jc w:val="both"/>
        <w:rPr>
          <w:sz w:val="24"/>
          <w:szCs w:val="24"/>
        </w:rPr>
      </w:pPr>
      <w:r w:rsidRPr="00F00BEF">
        <w:rPr>
          <w:sz w:val="24"/>
          <w:szCs w:val="24"/>
        </w:rPr>
        <w:t xml:space="preserve">Please refer to page 20 of </w:t>
      </w:r>
      <w:r w:rsidR="00303557">
        <w:rPr>
          <w:sz w:val="24"/>
          <w:szCs w:val="24"/>
        </w:rPr>
        <w:t>John</w:t>
      </w:r>
      <w:r w:rsidRPr="00F00BEF">
        <w:rPr>
          <w:sz w:val="24"/>
          <w:szCs w:val="24"/>
        </w:rPr>
        <w:t xml:space="preserve"> Durland’s direct testimony and provide a summary of revenues for TCRF revenues only, using the same format for the summary of revenues table as shown on this page.   The summary should reflect the TCRF revenues that were collected from C</w:t>
      </w:r>
      <w:r w:rsidR="00303557">
        <w:rPr>
          <w:sz w:val="24"/>
          <w:szCs w:val="24"/>
        </w:rPr>
        <w:t>EHE</w:t>
      </w:r>
      <w:r w:rsidRPr="00F00BEF">
        <w:rPr>
          <w:sz w:val="24"/>
          <w:szCs w:val="24"/>
        </w:rPr>
        <w:t>’s retail customers for the test year and the transmission revenues that C</w:t>
      </w:r>
      <w:r w:rsidR="00303557">
        <w:rPr>
          <w:sz w:val="24"/>
          <w:szCs w:val="24"/>
        </w:rPr>
        <w:t>EHE</w:t>
      </w:r>
      <w:r w:rsidRPr="00F00BEF">
        <w:rPr>
          <w:sz w:val="24"/>
          <w:szCs w:val="24"/>
        </w:rPr>
        <w:t xml:space="preserve"> proposes to collect from its retail customers for the rate year.</w:t>
      </w:r>
    </w:p>
    <w:p w14:paraId="783EBDDA" w14:textId="77777777" w:rsidR="00F00BEF" w:rsidRDefault="00F00BEF" w:rsidP="00F00BEF">
      <w:pPr>
        <w:spacing w:line="256" w:lineRule="auto"/>
        <w:jc w:val="both"/>
        <w:rPr>
          <w:sz w:val="24"/>
          <w:szCs w:val="24"/>
        </w:rPr>
      </w:pPr>
    </w:p>
    <w:p w14:paraId="0BD43289" w14:textId="77777777" w:rsidR="00F00BEF" w:rsidRDefault="00F00BEF" w:rsidP="00F00BEF">
      <w:pPr>
        <w:spacing w:line="256" w:lineRule="auto"/>
        <w:jc w:val="both"/>
        <w:rPr>
          <w:sz w:val="24"/>
          <w:szCs w:val="24"/>
        </w:rPr>
      </w:pPr>
    </w:p>
    <w:p w14:paraId="2866D16B" w14:textId="77777777" w:rsidR="00F00BEF" w:rsidRDefault="00F00BEF" w:rsidP="00F00BEF">
      <w:pPr>
        <w:spacing w:line="256" w:lineRule="auto"/>
        <w:jc w:val="both"/>
        <w:rPr>
          <w:sz w:val="24"/>
          <w:szCs w:val="24"/>
        </w:rPr>
      </w:pPr>
    </w:p>
    <w:p w14:paraId="4C17235C" w14:textId="77777777" w:rsidR="00F00BEF" w:rsidRDefault="00F00BEF" w:rsidP="00F00BEF">
      <w:pPr>
        <w:spacing w:line="256" w:lineRule="auto"/>
        <w:jc w:val="both"/>
        <w:rPr>
          <w:sz w:val="24"/>
          <w:szCs w:val="24"/>
        </w:rPr>
      </w:pPr>
    </w:p>
    <w:p w14:paraId="5A41F3A1" w14:textId="77777777" w:rsidR="00F00BEF" w:rsidRPr="00F00BEF" w:rsidRDefault="00F00BEF" w:rsidP="00F00BEF">
      <w:pPr>
        <w:spacing w:line="256" w:lineRule="auto"/>
        <w:jc w:val="both"/>
        <w:rPr>
          <w:sz w:val="24"/>
          <w:szCs w:val="24"/>
        </w:rPr>
      </w:pPr>
    </w:p>
    <w:p w14:paraId="18B71807" w14:textId="77777777" w:rsidR="00F00BEF" w:rsidRPr="00F00BEF" w:rsidRDefault="00F00BEF" w:rsidP="00F00BEF">
      <w:pPr>
        <w:pStyle w:val="ListParagraph"/>
        <w:numPr>
          <w:ilvl w:val="0"/>
          <w:numId w:val="3"/>
        </w:numPr>
        <w:spacing w:after="160" w:line="256" w:lineRule="auto"/>
        <w:ind w:hanging="720"/>
        <w:jc w:val="both"/>
        <w:rPr>
          <w:sz w:val="24"/>
          <w:szCs w:val="24"/>
        </w:rPr>
      </w:pPr>
      <w:r w:rsidRPr="00F00BEF">
        <w:rPr>
          <w:sz w:val="24"/>
          <w:szCs w:val="24"/>
        </w:rPr>
        <w:lastRenderedPageBreak/>
        <w:t>Please provide the following information by rate class for each of the calendar years from 2019 through 2022:</w:t>
      </w:r>
    </w:p>
    <w:p w14:paraId="43217EEA" w14:textId="77777777" w:rsidR="00F00BEF" w:rsidRPr="00F00BEF" w:rsidRDefault="00F00BEF" w:rsidP="009B19C9">
      <w:pPr>
        <w:pStyle w:val="ListParagraph"/>
        <w:numPr>
          <w:ilvl w:val="0"/>
          <w:numId w:val="12"/>
        </w:numPr>
        <w:spacing w:after="160" w:line="256" w:lineRule="auto"/>
        <w:ind w:left="1080"/>
        <w:jc w:val="both"/>
        <w:rPr>
          <w:sz w:val="24"/>
          <w:szCs w:val="24"/>
        </w:rPr>
      </w:pPr>
      <w:r w:rsidRPr="00F00BEF">
        <w:rPr>
          <w:sz w:val="24"/>
          <w:szCs w:val="24"/>
        </w:rPr>
        <w:t>Monthly and annual numbers of customers</w:t>
      </w:r>
    </w:p>
    <w:p w14:paraId="770E9D96" w14:textId="77777777" w:rsidR="00F00BEF" w:rsidRPr="00F00BEF" w:rsidRDefault="00F00BEF" w:rsidP="009B19C9">
      <w:pPr>
        <w:pStyle w:val="ListParagraph"/>
        <w:numPr>
          <w:ilvl w:val="0"/>
          <w:numId w:val="12"/>
        </w:numPr>
        <w:spacing w:after="160" w:line="256" w:lineRule="auto"/>
        <w:ind w:left="1080"/>
        <w:jc w:val="both"/>
        <w:rPr>
          <w:sz w:val="24"/>
          <w:szCs w:val="24"/>
        </w:rPr>
      </w:pPr>
      <w:r w:rsidRPr="00F00BEF">
        <w:rPr>
          <w:sz w:val="24"/>
          <w:szCs w:val="24"/>
        </w:rPr>
        <w:t>Monthly and annual numbers of meters</w:t>
      </w:r>
    </w:p>
    <w:p w14:paraId="06C087BF" w14:textId="77777777" w:rsidR="00F00BEF" w:rsidRPr="00F00BEF" w:rsidRDefault="00F00BEF" w:rsidP="009B19C9">
      <w:pPr>
        <w:pStyle w:val="ListParagraph"/>
        <w:numPr>
          <w:ilvl w:val="0"/>
          <w:numId w:val="12"/>
        </w:numPr>
        <w:spacing w:after="160" w:line="256" w:lineRule="auto"/>
        <w:ind w:left="1080"/>
        <w:jc w:val="both"/>
        <w:rPr>
          <w:sz w:val="24"/>
          <w:szCs w:val="24"/>
        </w:rPr>
      </w:pPr>
      <w:r w:rsidRPr="00F00BEF">
        <w:rPr>
          <w:sz w:val="24"/>
          <w:szCs w:val="24"/>
        </w:rPr>
        <w:t>Monthly and annual Non-Coincident Peak (“NCP”) KWs</w:t>
      </w:r>
    </w:p>
    <w:p w14:paraId="23244E6E" w14:textId="77777777" w:rsidR="00F00BEF" w:rsidRPr="00F00BEF" w:rsidRDefault="00F00BEF" w:rsidP="009B19C9">
      <w:pPr>
        <w:pStyle w:val="ListParagraph"/>
        <w:numPr>
          <w:ilvl w:val="0"/>
          <w:numId w:val="12"/>
        </w:numPr>
        <w:spacing w:after="160" w:line="256" w:lineRule="auto"/>
        <w:ind w:left="1080"/>
        <w:jc w:val="both"/>
        <w:rPr>
          <w:sz w:val="24"/>
          <w:szCs w:val="24"/>
        </w:rPr>
      </w:pPr>
      <w:r w:rsidRPr="00F00BEF">
        <w:rPr>
          <w:sz w:val="24"/>
          <w:szCs w:val="24"/>
        </w:rPr>
        <w:t>Monthly and annual Coincident Peak (“CP”) KWs</w:t>
      </w:r>
    </w:p>
    <w:p w14:paraId="42E19399" w14:textId="77777777" w:rsidR="00F00BEF" w:rsidRPr="00F00BEF" w:rsidRDefault="00F00BEF" w:rsidP="009B19C9">
      <w:pPr>
        <w:pStyle w:val="ListParagraph"/>
        <w:numPr>
          <w:ilvl w:val="0"/>
          <w:numId w:val="12"/>
        </w:numPr>
        <w:spacing w:after="160" w:line="256" w:lineRule="auto"/>
        <w:ind w:left="1080"/>
        <w:jc w:val="both"/>
        <w:rPr>
          <w:sz w:val="24"/>
          <w:szCs w:val="24"/>
        </w:rPr>
      </w:pPr>
      <w:r w:rsidRPr="00F00BEF">
        <w:rPr>
          <w:sz w:val="24"/>
          <w:szCs w:val="24"/>
        </w:rPr>
        <w:t xml:space="preserve">Monthly and annual four Coincident Peak (“4CP”) KWs </w:t>
      </w:r>
    </w:p>
    <w:p w14:paraId="651C2F46" w14:textId="58736978" w:rsidR="00F00BEF" w:rsidRDefault="00F00BEF" w:rsidP="009B19C9">
      <w:pPr>
        <w:pStyle w:val="ListParagraph"/>
        <w:numPr>
          <w:ilvl w:val="0"/>
          <w:numId w:val="12"/>
        </w:numPr>
        <w:spacing w:after="160" w:line="256" w:lineRule="auto"/>
        <w:ind w:left="1080"/>
        <w:jc w:val="both"/>
        <w:rPr>
          <w:sz w:val="24"/>
          <w:szCs w:val="24"/>
        </w:rPr>
      </w:pPr>
      <w:r w:rsidRPr="00F00BEF">
        <w:rPr>
          <w:sz w:val="24"/>
          <w:szCs w:val="24"/>
        </w:rPr>
        <w:t>Monthly and annual energy usage (kWh)</w:t>
      </w:r>
    </w:p>
    <w:p w14:paraId="088CB4EE" w14:textId="77777777" w:rsidR="00F00BEF" w:rsidRPr="00F00BEF" w:rsidRDefault="00F00BEF" w:rsidP="00F00BEF">
      <w:pPr>
        <w:pStyle w:val="ListParagraph"/>
        <w:spacing w:after="160" w:line="256" w:lineRule="auto"/>
        <w:ind w:left="1440"/>
        <w:jc w:val="both"/>
        <w:rPr>
          <w:sz w:val="24"/>
          <w:szCs w:val="24"/>
        </w:rPr>
      </w:pPr>
    </w:p>
    <w:p w14:paraId="00F62F27" w14:textId="002F089C" w:rsidR="00F00BEF" w:rsidRPr="00F00BEF" w:rsidRDefault="00F00BEF" w:rsidP="00F00BEF">
      <w:pPr>
        <w:pStyle w:val="ListParagraph"/>
        <w:numPr>
          <w:ilvl w:val="0"/>
          <w:numId w:val="3"/>
        </w:numPr>
        <w:spacing w:after="200" w:line="276" w:lineRule="auto"/>
        <w:ind w:hanging="720"/>
        <w:jc w:val="both"/>
        <w:rPr>
          <w:sz w:val="24"/>
          <w:szCs w:val="24"/>
        </w:rPr>
      </w:pPr>
      <w:r w:rsidRPr="00F00BEF">
        <w:rPr>
          <w:sz w:val="24"/>
          <w:szCs w:val="24"/>
        </w:rPr>
        <w:t xml:space="preserve">Please refer to page 30 of </w:t>
      </w:r>
      <w:r w:rsidR="00303557">
        <w:rPr>
          <w:sz w:val="24"/>
          <w:szCs w:val="24"/>
        </w:rPr>
        <w:t>John</w:t>
      </w:r>
      <w:r w:rsidRPr="00F00BEF">
        <w:rPr>
          <w:sz w:val="24"/>
          <w:szCs w:val="24"/>
        </w:rPr>
        <w:t xml:space="preserve"> Durland’s testimony and provide the following information for the Street Lighting rate class for the test year:</w:t>
      </w:r>
    </w:p>
    <w:p w14:paraId="7F7B8D1B" w14:textId="77777777" w:rsidR="00F00BEF" w:rsidRPr="00F00BEF" w:rsidRDefault="00F00BEF" w:rsidP="009B19C9">
      <w:pPr>
        <w:pStyle w:val="ListParagraph"/>
        <w:numPr>
          <w:ilvl w:val="1"/>
          <w:numId w:val="6"/>
        </w:numPr>
        <w:spacing w:after="200" w:line="276" w:lineRule="auto"/>
        <w:ind w:left="1080"/>
        <w:jc w:val="both"/>
        <w:rPr>
          <w:sz w:val="24"/>
          <w:szCs w:val="24"/>
        </w:rPr>
      </w:pPr>
      <w:r w:rsidRPr="00F00BEF">
        <w:rPr>
          <w:sz w:val="24"/>
          <w:szCs w:val="24"/>
        </w:rPr>
        <w:t xml:space="preserve">Total number of </w:t>
      </w:r>
      <w:proofErr w:type="gramStart"/>
      <w:r w:rsidRPr="00F00BEF">
        <w:rPr>
          <w:sz w:val="24"/>
          <w:szCs w:val="24"/>
        </w:rPr>
        <w:t>street lights</w:t>
      </w:r>
      <w:proofErr w:type="gramEnd"/>
      <w:r w:rsidRPr="00F00BEF">
        <w:rPr>
          <w:sz w:val="24"/>
          <w:szCs w:val="24"/>
        </w:rPr>
        <w:t>.</w:t>
      </w:r>
    </w:p>
    <w:p w14:paraId="41E14FE0" w14:textId="77777777" w:rsidR="00F00BEF" w:rsidRPr="00F00BEF" w:rsidRDefault="00F00BEF" w:rsidP="009B19C9">
      <w:pPr>
        <w:pStyle w:val="ListParagraph"/>
        <w:numPr>
          <w:ilvl w:val="1"/>
          <w:numId w:val="6"/>
        </w:numPr>
        <w:spacing w:after="200" w:line="276" w:lineRule="auto"/>
        <w:ind w:left="1080"/>
        <w:jc w:val="both"/>
        <w:rPr>
          <w:sz w:val="24"/>
          <w:szCs w:val="24"/>
        </w:rPr>
      </w:pPr>
      <w:r w:rsidRPr="00F00BEF">
        <w:rPr>
          <w:sz w:val="24"/>
          <w:szCs w:val="24"/>
        </w:rPr>
        <w:t xml:space="preserve">Total number of LED </w:t>
      </w:r>
      <w:proofErr w:type="gramStart"/>
      <w:r w:rsidRPr="00F00BEF">
        <w:rPr>
          <w:sz w:val="24"/>
          <w:szCs w:val="24"/>
        </w:rPr>
        <w:t>street lights</w:t>
      </w:r>
      <w:proofErr w:type="gramEnd"/>
      <w:r w:rsidRPr="00F00BEF">
        <w:rPr>
          <w:sz w:val="24"/>
          <w:szCs w:val="24"/>
        </w:rPr>
        <w:t xml:space="preserve"> by type of initial lumen and watt.</w:t>
      </w:r>
    </w:p>
    <w:p w14:paraId="7BC22E8C" w14:textId="77777777" w:rsidR="00F00BEF" w:rsidRPr="00F00BEF" w:rsidRDefault="00F00BEF" w:rsidP="009B19C9">
      <w:pPr>
        <w:pStyle w:val="ListParagraph"/>
        <w:numPr>
          <w:ilvl w:val="1"/>
          <w:numId w:val="6"/>
        </w:numPr>
        <w:spacing w:after="200" w:line="276" w:lineRule="auto"/>
        <w:ind w:left="1080"/>
        <w:jc w:val="both"/>
        <w:rPr>
          <w:sz w:val="24"/>
          <w:szCs w:val="24"/>
        </w:rPr>
      </w:pPr>
      <w:r w:rsidRPr="00F00BEF">
        <w:rPr>
          <w:sz w:val="24"/>
          <w:szCs w:val="24"/>
        </w:rPr>
        <w:t xml:space="preserve">Total number of non-LED </w:t>
      </w:r>
      <w:proofErr w:type="gramStart"/>
      <w:r w:rsidRPr="00F00BEF">
        <w:rPr>
          <w:sz w:val="24"/>
          <w:szCs w:val="24"/>
        </w:rPr>
        <w:t>street lights</w:t>
      </w:r>
      <w:proofErr w:type="gramEnd"/>
      <w:r w:rsidRPr="00F00BEF">
        <w:rPr>
          <w:sz w:val="24"/>
          <w:szCs w:val="24"/>
        </w:rPr>
        <w:t xml:space="preserve"> by type of initial lumen and watt.</w:t>
      </w:r>
    </w:p>
    <w:p w14:paraId="63809975" w14:textId="77777777" w:rsidR="00F00BEF" w:rsidRPr="00F00BEF" w:rsidRDefault="00F00BEF" w:rsidP="009B19C9">
      <w:pPr>
        <w:pStyle w:val="ListParagraph"/>
        <w:numPr>
          <w:ilvl w:val="1"/>
          <w:numId w:val="6"/>
        </w:numPr>
        <w:spacing w:after="200" w:line="276" w:lineRule="auto"/>
        <w:ind w:left="1080"/>
        <w:jc w:val="both"/>
        <w:rPr>
          <w:sz w:val="24"/>
          <w:szCs w:val="24"/>
        </w:rPr>
      </w:pPr>
      <w:r w:rsidRPr="00F00BEF">
        <w:rPr>
          <w:sz w:val="24"/>
          <w:szCs w:val="24"/>
        </w:rPr>
        <w:t xml:space="preserve">Total number of LED </w:t>
      </w:r>
      <w:proofErr w:type="gramStart"/>
      <w:r w:rsidRPr="00F00BEF">
        <w:rPr>
          <w:sz w:val="24"/>
          <w:szCs w:val="24"/>
        </w:rPr>
        <w:t>street lights</w:t>
      </w:r>
      <w:proofErr w:type="gramEnd"/>
      <w:r w:rsidRPr="00F00BEF">
        <w:rPr>
          <w:sz w:val="24"/>
          <w:szCs w:val="24"/>
        </w:rPr>
        <w:t xml:space="preserve"> by type of initial lumen and watt for City of Houston.</w:t>
      </w:r>
    </w:p>
    <w:p w14:paraId="578C0D39" w14:textId="77777777" w:rsidR="00F00BEF" w:rsidRPr="00F00BEF" w:rsidRDefault="00F00BEF" w:rsidP="009B19C9">
      <w:pPr>
        <w:pStyle w:val="ListParagraph"/>
        <w:numPr>
          <w:ilvl w:val="1"/>
          <w:numId w:val="6"/>
        </w:numPr>
        <w:spacing w:line="276" w:lineRule="auto"/>
        <w:ind w:left="1080"/>
        <w:jc w:val="both"/>
        <w:rPr>
          <w:sz w:val="24"/>
          <w:szCs w:val="24"/>
        </w:rPr>
      </w:pPr>
      <w:r w:rsidRPr="00F00BEF">
        <w:rPr>
          <w:sz w:val="24"/>
          <w:szCs w:val="24"/>
        </w:rPr>
        <w:t xml:space="preserve">Total number of non-LED </w:t>
      </w:r>
      <w:proofErr w:type="gramStart"/>
      <w:r w:rsidRPr="00F00BEF">
        <w:rPr>
          <w:sz w:val="24"/>
          <w:szCs w:val="24"/>
        </w:rPr>
        <w:t>street lights</w:t>
      </w:r>
      <w:proofErr w:type="gramEnd"/>
      <w:r w:rsidRPr="00F00BEF">
        <w:rPr>
          <w:sz w:val="24"/>
          <w:szCs w:val="24"/>
        </w:rPr>
        <w:t xml:space="preserve"> by type of initial lumen and watt for City of Houston.</w:t>
      </w:r>
    </w:p>
    <w:p w14:paraId="2F074B71" w14:textId="77777777" w:rsidR="00F00BEF" w:rsidRPr="00F00BEF" w:rsidRDefault="00F00BEF" w:rsidP="00F00BEF">
      <w:pPr>
        <w:pStyle w:val="ListParagraph"/>
        <w:ind w:left="1440"/>
        <w:jc w:val="both"/>
        <w:rPr>
          <w:sz w:val="24"/>
          <w:szCs w:val="24"/>
        </w:rPr>
      </w:pPr>
    </w:p>
    <w:p w14:paraId="32E416E1" w14:textId="766D7A1A" w:rsidR="00F00BEF" w:rsidRPr="00F00BEF" w:rsidRDefault="00F00BEF" w:rsidP="00F00BEF">
      <w:pPr>
        <w:pStyle w:val="ListParagraph"/>
        <w:numPr>
          <w:ilvl w:val="0"/>
          <w:numId w:val="3"/>
        </w:numPr>
        <w:spacing w:after="200" w:line="276" w:lineRule="auto"/>
        <w:ind w:hanging="720"/>
        <w:jc w:val="both"/>
        <w:rPr>
          <w:sz w:val="24"/>
          <w:szCs w:val="24"/>
        </w:rPr>
      </w:pPr>
      <w:r w:rsidRPr="00F00BEF">
        <w:rPr>
          <w:sz w:val="24"/>
          <w:szCs w:val="24"/>
        </w:rPr>
        <w:t xml:space="preserve">Please refer to page 30 of </w:t>
      </w:r>
      <w:r w:rsidR="00303557">
        <w:rPr>
          <w:sz w:val="24"/>
          <w:szCs w:val="24"/>
        </w:rPr>
        <w:t>John</w:t>
      </w:r>
      <w:r w:rsidRPr="00F00BEF">
        <w:rPr>
          <w:sz w:val="24"/>
          <w:szCs w:val="24"/>
        </w:rPr>
        <w:t xml:space="preserve"> Durland’s testimony and provide the following information:</w:t>
      </w:r>
    </w:p>
    <w:p w14:paraId="734E810A" w14:textId="77777777" w:rsidR="00F00BEF" w:rsidRPr="00F00BEF" w:rsidRDefault="00F00BEF" w:rsidP="009B19C9">
      <w:pPr>
        <w:pStyle w:val="ListParagraph"/>
        <w:numPr>
          <w:ilvl w:val="0"/>
          <w:numId w:val="7"/>
        </w:numPr>
        <w:spacing w:after="200" w:line="276" w:lineRule="auto"/>
        <w:jc w:val="both"/>
        <w:rPr>
          <w:sz w:val="24"/>
          <w:szCs w:val="24"/>
        </w:rPr>
      </w:pPr>
      <w:r w:rsidRPr="00F00BEF">
        <w:rPr>
          <w:sz w:val="24"/>
          <w:szCs w:val="24"/>
        </w:rPr>
        <w:t xml:space="preserve">Total number of </w:t>
      </w:r>
      <w:proofErr w:type="gramStart"/>
      <w:r w:rsidRPr="00F00BEF">
        <w:rPr>
          <w:sz w:val="24"/>
          <w:szCs w:val="24"/>
        </w:rPr>
        <w:t>street lights</w:t>
      </w:r>
      <w:proofErr w:type="gramEnd"/>
      <w:r w:rsidRPr="00F00BEF">
        <w:rPr>
          <w:sz w:val="24"/>
          <w:szCs w:val="24"/>
        </w:rPr>
        <w:t xml:space="preserve"> in each of the calendar years from 2018 through 2022.</w:t>
      </w:r>
    </w:p>
    <w:p w14:paraId="25B94B87" w14:textId="77777777" w:rsidR="00F00BEF" w:rsidRPr="00F00BEF" w:rsidRDefault="00F00BEF" w:rsidP="009B19C9">
      <w:pPr>
        <w:pStyle w:val="ListParagraph"/>
        <w:numPr>
          <w:ilvl w:val="0"/>
          <w:numId w:val="7"/>
        </w:numPr>
        <w:spacing w:after="200" w:line="276" w:lineRule="auto"/>
        <w:jc w:val="both"/>
        <w:rPr>
          <w:sz w:val="24"/>
          <w:szCs w:val="24"/>
        </w:rPr>
      </w:pPr>
      <w:r w:rsidRPr="00F00BEF">
        <w:rPr>
          <w:sz w:val="24"/>
          <w:szCs w:val="24"/>
        </w:rPr>
        <w:t xml:space="preserve">Total number of LED </w:t>
      </w:r>
      <w:proofErr w:type="gramStart"/>
      <w:r w:rsidRPr="00F00BEF">
        <w:rPr>
          <w:sz w:val="24"/>
          <w:szCs w:val="24"/>
        </w:rPr>
        <w:t>street lights</w:t>
      </w:r>
      <w:proofErr w:type="gramEnd"/>
      <w:r w:rsidRPr="00F00BEF">
        <w:rPr>
          <w:sz w:val="24"/>
          <w:szCs w:val="24"/>
        </w:rPr>
        <w:t xml:space="preserve"> by type of initial lumen and watt in each of the calendar years from 2018 through 2022.</w:t>
      </w:r>
    </w:p>
    <w:p w14:paraId="50934D4A" w14:textId="77777777" w:rsidR="00F00BEF" w:rsidRPr="00F00BEF" w:rsidRDefault="00F00BEF" w:rsidP="009B19C9">
      <w:pPr>
        <w:pStyle w:val="ListParagraph"/>
        <w:numPr>
          <w:ilvl w:val="0"/>
          <w:numId w:val="7"/>
        </w:numPr>
        <w:spacing w:after="200" w:line="276" w:lineRule="auto"/>
        <w:jc w:val="both"/>
        <w:rPr>
          <w:sz w:val="24"/>
          <w:szCs w:val="24"/>
        </w:rPr>
      </w:pPr>
      <w:r w:rsidRPr="00F00BEF">
        <w:rPr>
          <w:sz w:val="24"/>
          <w:szCs w:val="24"/>
        </w:rPr>
        <w:t xml:space="preserve">Total number of non-LED </w:t>
      </w:r>
      <w:proofErr w:type="gramStart"/>
      <w:r w:rsidRPr="00F00BEF">
        <w:rPr>
          <w:sz w:val="24"/>
          <w:szCs w:val="24"/>
        </w:rPr>
        <w:t>street lights</w:t>
      </w:r>
      <w:proofErr w:type="gramEnd"/>
      <w:r w:rsidRPr="00F00BEF">
        <w:rPr>
          <w:sz w:val="24"/>
          <w:szCs w:val="24"/>
        </w:rPr>
        <w:t xml:space="preserve"> by type of initial lumen and watt in each of the calendar years from 2018 through 2022.</w:t>
      </w:r>
    </w:p>
    <w:p w14:paraId="2D78EBAE" w14:textId="77777777" w:rsidR="00F00BEF" w:rsidRPr="00F00BEF" w:rsidRDefault="00F00BEF" w:rsidP="009B19C9">
      <w:pPr>
        <w:pStyle w:val="ListParagraph"/>
        <w:numPr>
          <w:ilvl w:val="0"/>
          <w:numId w:val="7"/>
        </w:numPr>
        <w:spacing w:after="200" w:line="276" w:lineRule="auto"/>
        <w:jc w:val="both"/>
        <w:rPr>
          <w:sz w:val="24"/>
          <w:szCs w:val="24"/>
        </w:rPr>
      </w:pPr>
      <w:r w:rsidRPr="00F00BEF">
        <w:rPr>
          <w:sz w:val="24"/>
          <w:szCs w:val="24"/>
        </w:rPr>
        <w:t xml:space="preserve">Total number of LED </w:t>
      </w:r>
      <w:proofErr w:type="gramStart"/>
      <w:r w:rsidRPr="00F00BEF">
        <w:rPr>
          <w:sz w:val="24"/>
          <w:szCs w:val="24"/>
        </w:rPr>
        <w:t>street lights</w:t>
      </w:r>
      <w:proofErr w:type="gramEnd"/>
      <w:r w:rsidRPr="00F00BEF">
        <w:rPr>
          <w:sz w:val="24"/>
          <w:szCs w:val="24"/>
        </w:rPr>
        <w:t xml:space="preserve"> by type of initial lumen and watt for City of Houston in in each of the calendar years from 2018 through 2022.</w:t>
      </w:r>
    </w:p>
    <w:p w14:paraId="5461743B" w14:textId="0C2CCB1E" w:rsidR="00F00BEF" w:rsidRPr="00F00BEF" w:rsidRDefault="00F00BEF" w:rsidP="009B19C9">
      <w:pPr>
        <w:pStyle w:val="ListParagraph"/>
        <w:numPr>
          <w:ilvl w:val="0"/>
          <w:numId w:val="7"/>
        </w:numPr>
        <w:spacing w:after="200" w:line="276" w:lineRule="auto"/>
        <w:jc w:val="both"/>
        <w:rPr>
          <w:sz w:val="24"/>
          <w:szCs w:val="24"/>
        </w:rPr>
      </w:pPr>
      <w:r w:rsidRPr="00F00BEF">
        <w:rPr>
          <w:sz w:val="24"/>
          <w:szCs w:val="24"/>
        </w:rPr>
        <w:t xml:space="preserve">Total number of non-LED </w:t>
      </w:r>
      <w:proofErr w:type="gramStart"/>
      <w:r w:rsidRPr="00F00BEF">
        <w:rPr>
          <w:sz w:val="24"/>
          <w:szCs w:val="24"/>
        </w:rPr>
        <w:t>street lights</w:t>
      </w:r>
      <w:proofErr w:type="gramEnd"/>
      <w:r w:rsidRPr="00F00BEF">
        <w:rPr>
          <w:sz w:val="24"/>
          <w:szCs w:val="24"/>
        </w:rPr>
        <w:t xml:space="preserve"> by type of initial lumen and watt for City of Houston in each of the calendar years from 2018 through 2022</w:t>
      </w:r>
      <w:r w:rsidRPr="00F00BEF">
        <w:rPr>
          <w:sz w:val="24"/>
          <w:szCs w:val="24"/>
        </w:rPr>
        <w:t>.</w:t>
      </w:r>
    </w:p>
    <w:p w14:paraId="295733C4" w14:textId="1117EE1F" w:rsidR="00C71370" w:rsidRDefault="00C71370" w:rsidP="00303557">
      <w:pPr>
        <w:spacing w:after="160" w:line="259" w:lineRule="auto"/>
        <w:jc w:val="both"/>
      </w:pPr>
    </w:p>
    <w:sectPr w:rsidR="00C71370" w:rsidSect="00F00B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16D6"/>
    <w:multiLevelType w:val="hybridMultilevel"/>
    <w:tmpl w:val="C8CE3BEE"/>
    <w:lvl w:ilvl="0" w:tplc="755023BA">
      <w:start w:val="1"/>
      <w:numFmt w:val="decimal"/>
      <w:lvlText w:val="5-%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73AEA"/>
    <w:multiLevelType w:val="hybridMultilevel"/>
    <w:tmpl w:val="C6983366"/>
    <w:lvl w:ilvl="0" w:tplc="FE3618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DB4FE8"/>
    <w:multiLevelType w:val="hybridMultilevel"/>
    <w:tmpl w:val="D0C805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1A0B84"/>
    <w:multiLevelType w:val="multilevel"/>
    <w:tmpl w:val="098C9708"/>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964FAB"/>
    <w:multiLevelType w:val="hybridMultilevel"/>
    <w:tmpl w:val="2CB81346"/>
    <w:lvl w:ilvl="0" w:tplc="755023BA">
      <w:start w:val="1"/>
      <w:numFmt w:val="decimal"/>
      <w:lvlText w:val="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C4BAA"/>
    <w:multiLevelType w:val="hybridMultilevel"/>
    <w:tmpl w:val="761EC5BC"/>
    <w:lvl w:ilvl="0" w:tplc="8E387270">
      <w:start w:val="1"/>
      <w:numFmt w:val="decimal"/>
      <w:lvlText w:val="4-%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67B563A"/>
    <w:multiLevelType w:val="hybridMultilevel"/>
    <w:tmpl w:val="4C1E8584"/>
    <w:lvl w:ilvl="0" w:tplc="755023BA">
      <w:start w:val="1"/>
      <w:numFmt w:val="decimal"/>
      <w:lvlText w:val="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9992770"/>
    <w:multiLevelType w:val="hybridMultilevel"/>
    <w:tmpl w:val="3578CAC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E64151A"/>
    <w:multiLevelType w:val="hybridMultilevel"/>
    <w:tmpl w:val="F884A10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535F25B0"/>
    <w:multiLevelType w:val="hybridMultilevel"/>
    <w:tmpl w:val="F884A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834998">
    <w:abstractNumId w:val="7"/>
    <w:lvlOverride w:ilvl="0">
      <w:startOverride w:val="1"/>
    </w:lvlOverride>
    <w:lvlOverride w:ilvl="1"/>
    <w:lvlOverride w:ilvl="2"/>
    <w:lvlOverride w:ilvl="3"/>
    <w:lvlOverride w:ilvl="4"/>
    <w:lvlOverride w:ilvl="5"/>
    <w:lvlOverride w:ilvl="6"/>
    <w:lvlOverride w:ilvl="7"/>
    <w:lvlOverride w:ilvl="8"/>
  </w:num>
  <w:num w:numId="2" w16cid:durableId="1978142768">
    <w:abstractNumId w:val="11"/>
  </w:num>
  <w:num w:numId="3" w16cid:durableId="1935628397">
    <w:abstractNumId w:val="0"/>
  </w:num>
  <w:num w:numId="4" w16cid:durableId="95374665">
    <w:abstractNumId w:val="5"/>
  </w:num>
  <w:num w:numId="5" w16cid:durableId="1422483250">
    <w:abstractNumId w:val="2"/>
  </w:num>
  <w:num w:numId="6" w16cid:durableId="9310862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2034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6211106">
    <w:abstractNumId w:val="3"/>
  </w:num>
  <w:num w:numId="9" w16cid:durableId="1920091181">
    <w:abstractNumId w:val="6"/>
  </w:num>
  <w:num w:numId="10" w16cid:durableId="736634663">
    <w:abstractNumId w:val="4"/>
  </w:num>
  <w:num w:numId="11" w16cid:durableId="550504883">
    <w:abstractNumId w:val="10"/>
  </w:num>
  <w:num w:numId="12" w16cid:durableId="10855400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BEF"/>
    <w:rsid w:val="002E7878"/>
    <w:rsid w:val="00303557"/>
    <w:rsid w:val="006006A2"/>
    <w:rsid w:val="00607BEC"/>
    <w:rsid w:val="009B19C9"/>
    <w:rsid w:val="00AB2674"/>
    <w:rsid w:val="00B71FBF"/>
    <w:rsid w:val="00C71370"/>
    <w:rsid w:val="00F00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CBB8C"/>
  <w15:chartTrackingRefBased/>
  <w15:docId w15:val="{AD9D85C0-7F87-494D-ABF8-CF496B80B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00BEF"/>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F00BE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00BE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00BE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00BE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00BE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00BE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0BE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0BE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0BE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0BE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00BE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00BE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00BE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00BE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00B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0B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0B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0BEF"/>
    <w:rPr>
      <w:rFonts w:eastAsiaTheme="majorEastAsia" w:cstheme="majorBidi"/>
      <w:color w:val="272727" w:themeColor="text1" w:themeTint="D8"/>
    </w:rPr>
  </w:style>
  <w:style w:type="paragraph" w:styleId="Title">
    <w:name w:val="Title"/>
    <w:basedOn w:val="Normal"/>
    <w:next w:val="Normal"/>
    <w:link w:val="TitleChar"/>
    <w:uiPriority w:val="10"/>
    <w:qFormat/>
    <w:rsid w:val="00F00BE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0B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0B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0B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0BEF"/>
    <w:pPr>
      <w:spacing w:before="160"/>
      <w:jc w:val="center"/>
    </w:pPr>
    <w:rPr>
      <w:i/>
      <w:iCs/>
      <w:color w:val="404040" w:themeColor="text1" w:themeTint="BF"/>
    </w:rPr>
  </w:style>
  <w:style w:type="character" w:customStyle="1" w:styleId="QuoteChar">
    <w:name w:val="Quote Char"/>
    <w:basedOn w:val="DefaultParagraphFont"/>
    <w:link w:val="Quote"/>
    <w:uiPriority w:val="29"/>
    <w:rsid w:val="00F00BEF"/>
    <w:rPr>
      <w:i/>
      <w:iCs/>
      <w:color w:val="404040" w:themeColor="text1" w:themeTint="BF"/>
    </w:rPr>
  </w:style>
  <w:style w:type="paragraph" w:styleId="ListParagraph">
    <w:name w:val="List Paragraph"/>
    <w:basedOn w:val="Normal"/>
    <w:uiPriority w:val="34"/>
    <w:qFormat/>
    <w:rsid w:val="00F00BEF"/>
    <w:pPr>
      <w:ind w:left="720"/>
      <w:contextualSpacing/>
    </w:pPr>
  </w:style>
  <w:style w:type="character" w:styleId="IntenseEmphasis">
    <w:name w:val="Intense Emphasis"/>
    <w:basedOn w:val="DefaultParagraphFont"/>
    <w:uiPriority w:val="21"/>
    <w:qFormat/>
    <w:rsid w:val="00F00BEF"/>
    <w:rPr>
      <w:i/>
      <w:iCs/>
      <w:color w:val="2E74B5" w:themeColor="accent1" w:themeShade="BF"/>
    </w:rPr>
  </w:style>
  <w:style w:type="paragraph" w:styleId="IntenseQuote">
    <w:name w:val="Intense Quote"/>
    <w:basedOn w:val="Normal"/>
    <w:next w:val="Normal"/>
    <w:link w:val="IntenseQuoteChar"/>
    <w:uiPriority w:val="30"/>
    <w:qFormat/>
    <w:rsid w:val="00F00BE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00BEF"/>
    <w:rPr>
      <w:i/>
      <w:iCs/>
      <w:color w:val="2E74B5" w:themeColor="accent1" w:themeShade="BF"/>
    </w:rPr>
  </w:style>
  <w:style w:type="character" w:styleId="IntenseReference">
    <w:name w:val="Intense Reference"/>
    <w:basedOn w:val="DefaultParagraphFont"/>
    <w:uiPriority w:val="32"/>
    <w:qFormat/>
    <w:rsid w:val="00F00BEF"/>
    <w:rPr>
      <w:b/>
      <w:bCs/>
      <w:smallCaps/>
      <w:color w:val="2E74B5" w:themeColor="accent1" w:themeShade="BF"/>
      <w:spacing w:val="5"/>
    </w:rPr>
  </w:style>
  <w:style w:type="character" w:styleId="Hyperlink">
    <w:name w:val="Hyperlink"/>
    <w:basedOn w:val="DefaultParagraphFont"/>
    <w:uiPriority w:val="99"/>
    <w:unhideWhenUsed/>
    <w:rsid w:val="00F00B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am.Fazli@arlaw.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ton.Hall@arlaw.com" TargetMode="External"/><Relationship Id="rId5" Type="http://schemas.openxmlformats.org/officeDocument/2006/relationships/hyperlink" Target="mailto:yushan.chang@houstontx.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6</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1</cp:revision>
  <dcterms:created xsi:type="dcterms:W3CDTF">2024-04-01T15:06:00Z</dcterms:created>
  <dcterms:modified xsi:type="dcterms:W3CDTF">2024-04-01T16:53:00Z</dcterms:modified>
</cp:coreProperties>
</file>